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F96" w:rsidRPr="00CE0881" w:rsidRDefault="00EB6F96" w:rsidP="00275389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0881">
        <w:rPr>
          <w:rFonts w:ascii="Times New Roman" w:hAnsi="Times New Roman" w:cs="Times New Roman"/>
          <w:b/>
          <w:color w:val="000000"/>
          <w:sz w:val="24"/>
          <w:szCs w:val="24"/>
        </w:rPr>
        <w:t>TÜRKİYE CUMHURİYETİ</w:t>
      </w:r>
      <w:r w:rsidR="002753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HÜKÜMETİ</w:t>
      </w:r>
      <w:r w:rsidRPr="00CE08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 KATAR DEVLETİ </w:t>
      </w:r>
      <w:r w:rsidR="002753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HÜKÜMETİ </w:t>
      </w:r>
      <w:r w:rsidRPr="00CE0881">
        <w:rPr>
          <w:rFonts w:ascii="Times New Roman" w:hAnsi="Times New Roman" w:cs="Times New Roman"/>
          <w:b/>
          <w:color w:val="000000"/>
          <w:sz w:val="24"/>
          <w:szCs w:val="24"/>
        </w:rPr>
        <w:t>ARASINDAKİ</w:t>
      </w:r>
    </w:p>
    <w:p w:rsidR="00EB6F96" w:rsidRPr="00CE0881" w:rsidRDefault="00EB6F96" w:rsidP="00EB6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0881">
        <w:rPr>
          <w:rFonts w:ascii="Times New Roman" w:hAnsi="Times New Roman" w:cs="Times New Roman"/>
          <w:b/>
          <w:color w:val="000000"/>
          <w:sz w:val="24"/>
          <w:szCs w:val="24"/>
        </w:rPr>
        <w:t>TİCARET VE EKONOMİK ORTAKLIK ANLAŞMASININ</w:t>
      </w:r>
    </w:p>
    <w:p w:rsidR="00EB6F96" w:rsidRPr="00251F60" w:rsidRDefault="00EB6F96" w:rsidP="00EB6F9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51F60">
        <w:rPr>
          <w:rFonts w:ascii="Times New Roman" w:hAnsi="Times New Roman" w:cs="Times New Roman"/>
          <w:b/>
          <w:sz w:val="24"/>
        </w:rPr>
        <w:t>VII</w:t>
      </w:r>
      <w:r>
        <w:rPr>
          <w:rFonts w:ascii="Times New Roman" w:hAnsi="Times New Roman" w:cs="Times New Roman"/>
          <w:b/>
          <w:sz w:val="24"/>
        </w:rPr>
        <w:t>I SAYILI EKİ</w:t>
      </w:r>
    </w:p>
    <w:p w:rsidR="00EB6F96" w:rsidRPr="00CE0881" w:rsidRDefault="00EB6F96" w:rsidP="00E671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A6091" w:rsidRPr="00CE0881" w:rsidRDefault="000A6091" w:rsidP="00E671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0881">
        <w:rPr>
          <w:rFonts w:ascii="Times New Roman" w:hAnsi="Times New Roman" w:cs="Times New Roman"/>
          <w:b/>
          <w:color w:val="000000"/>
          <w:sz w:val="24"/>
          <w:szCs w:val="24"/>
        </w:rPr>
        <w:t>VII.4.3. MADDENİN UYGULANMASINA İLİŞKİN</w:t>
      </w:r>
    </w:p>
    <w:p w:rsidR="000A6091" w:rsidRPr="00CE0881" w:rsidRDefault="000A6091" w:rsidP="00E671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0881">
        <w:rPr>
          <w:rFonts w:ascii="Times New Roman" w:hAnsi="Times New Roman" w:cs="Times New Roman"/>
          <w:b/>
          <w:color w:val="000000"/>
          <w:sz w:val="24"/>
          <w:szCs w:val="24"/>
        </w:rPr>
        <w:t>PROTOKOL</w:t>
      </w:r>
    </w:p>
    <w:p w:rsidR="00E67160" w:rsidRPr="00CE0881" w:rsidRDefault="00E67160" w:rsidP="00E671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E0881" w:rsidRPr="00624059" w:rsidRDefault="00CE0881" w:rsidP="002753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Taraflar, </w:t>
      </w:r>
      <w:r w:rsidR="00275389"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>Türkiye Cumhuriyeti</w:t>
      </w:r>
      <w:r w:rsidR="002753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Hükümeti ve</w:t>
      </w:r>
      <w:r w:rsidR="00275389"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>Katar Devleti</w:t>
      </w:r>
      <w:r w:rsidR="002753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Hükümeti</w:t>
      </w:r>
      <w:r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arasındaki Ticaret ve Ekonomik Ortaklık Anlaşmasının (</w:t>
      </w:r>
      <w:r w:rsidRPr="0066283B">
        <w:rPr>
          <w:rFonts w:ascii="Times New Roman" w:eastAsia="SimSun" w:hAnsi="Times New Roman" w:cs="Times New Roman"/>
          <w:sz w:val="24"/>
          <w:szCs w:val="24"/>
          <w:lang w:eastAsia="zh-CN"/>
        </w:rPr>
        <w:t>bundan sonra TEOA olarak anılacaktır</w:t>
      </w:r>
      <w:r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) VII.4.3. Maddesini göz önünde bulundurarak, bu Protokol’ün 1. </w:t>
      </w:r>
      <w:proofErr w:type="spellStart"/>
      <w:r w:rsidR="00563E0F"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>Lahika</w:t>
      </w:r>
      <w:r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>’</w:t>
      </w:r>
      <w:r w:rsidR="00563E0F"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>sında</w:t>
      </w:r>
      <w:proofErr w:type="spellEnd"/>
      <w:r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listelenen, diğer </w:t>
      </w:r>
      <w:r w:rsidR="009C4B51"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>T</w:t>
      </w:r>
      <w:r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>araf menşe</w:t>
      </w:r>
      <w:r w:rsidR="00D15EF2"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>l</w:t>
      </w:r>
      <w:r w:rsidRPr="00624059">
        <w:rPr>
          <w:rFonts w:ascii="Times New Roman" w:eastAsia="SimSun" w:hAnsi="Times New Roman" w:cs="Times New Roman"/>
          <w:sz w:val="24"/>
          <w:szCs w:val="24"/>
          <w:lang w:eastAsia="zh-CN"/>
        </w:rPr>
        <w:t>i eşyanın ithalatında tüm gümrük vergilerini serbestleştireceklerdir.</w:t>
      </w:r>
    </w:p>
    <w:p w:rsidR="005A08C8" w:rsidRPr="00CE0881" w:rsidRDefault="005A08C8" w:rsidP="005A08C8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CE0881" w:rsidRPr="00CE0881" w:rsidRDefault="00CE0881" w:rsidP="0062405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Bu Protokol, menşe kuralları da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dahil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olmak üzere,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TEOA’nın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kuralları ve hükümleriyle yönetilecektir.</w:t>
      </w:r>
    </w:p>
    <w:p w:rsidR="00A87D98" w:rsidRPr="00CE0881" w:rsidRDefault="00A87D98" w:rsidP="00A87D98">
      <w:pPr>
        <w:spacing w:after="0" w:line="240" w:lineRule="auto"/>
        <w:ind w:left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CE0881" w:rsidRPr="00CE0881" w:rsidRDefault="00CE0881" w:rsidP="0062405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Türkiye’den Katar’a ithal edilen eşyanın diğer KİK ülkelerine serbest dolaşım için gümrük geçiş belgesi alabilmesi</w:t>
      </w:r>
      <w:r w:rsidR="00E36EEB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ancak</w:t>
      </w:r>
      <w:r w:rsidR="00E36EE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KİK Gümrük Birliği bağlamında ödenmesi gereken herhangi bir gümrük vergisine veya harca eşit etkide bir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E36EEB" w:rsidRPr="0066283B">
        <w:rPr>
          <w:rFonts w:ascii="Times New Roman" w:eastAsia="SimSun" w:hAnsi="Times New Roman" w:cs="Times New Roman"/>
          <w:sz w:val="24"/>
          <w:szCs w:val="24"/>
          <w:lang w:eastAsia="zh-CN"/>
        </w:rPr>
        <w:t>verginin veya harcın</w:t>
      </w:r>
      <w:r w:rsidR="00E36EEB" w:rsidRPr="00E36EEB">
        <w:rPr>
          <w:rFonts w:ascii="Times New Roman" w:eastAsia="SimSun" w:hAnsi="Times New Roman" w:cs="Times New Roman"/>
          <w:color w:val="FF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Katar’da alınmasıyla mümkün olacaktır.</w:t>
      </w:r>
    </w:p>
    <w:p w:rsidR="00E67160" w:rsidRPr="00CE0881" w:rsidRDefault="00E67160" w:rsidP="00A87D98">
      <w:pPr>
        <w:spacing w:after="0" w:line="240" w:lineRule="auto"/>
        <w:ind w:left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36EEB" w:rsidRPr="00CE0881" w:rsidRDefault="00E36EEB" w:rsidP="0062405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color w:val="FF0000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Taraflar </w:t>
      </w:r>
      <w:r w:rsidRPr="00613238">
        <w:rPr>
          <w:rFonts w:ascii="Times New Roman" w:eastAsia="SimSun" w:hAnsi="Times New Roman" w:cs="Times New Roman"/>
          <w:sz w:val="24"/>
          <w:szCs w:val="24"/>
          <w:lang w:eastAsia="zh-CN"/>
        </w:rPr>
        <w:t>birbirlerinin menşeini kazanmış ürünlerin ithalatına ilişkin herhangi bir konsolosluk işlemi şa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rt</w:t>
      </w:r>
      <w:r w:rsidR="00624059">
        <w:rPr>
          <w:rFonts w:ascii="Times New Roman" w:eastAsia="SimSun" w:hAnsi="Times New Roman" w:cs="Times New Roman"/>
          <w:sz w:val="24"/>
          <w:szCs w:val="24"/>
          <w:lang w:eastAsia="zh-CN"/>
        </w:rPr>
        <w:t>ı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koşmayacaktır.</w:t>
      </w:r>
    </w:p>
    <w:p w:rsidR="00313F5F" w:rsidRPr="00CE0881" w:rsidRDefault="00313F5F" w:rsidP="00F7277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684525" w:rsidRPr="00CE0881" w:rsidRDefault="00684525" w:rsidP="0062405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Bu Protokol tamamıyla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TEOA’nın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mütemmim bir cüzünü oluşturacaktır. Taraflara verilen haklar ve yüklenen yükümlülükler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TEOA’ya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dahil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edilmiş ve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TEOA’nın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bir parçası haline getirilmiştir.</w:t>
      </w:r>
    </w:p>
    <w:p w:rsidR="00256FF5" w:rsidRPr="00CE0881" w:rsidRDefault="00256FF5" w:rsidP="005D1103">
      <w:pPr>
        <w:spacing w:after="0" w:line="240" w:lineRule="auto"/>
        <w:ind w:left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684525" w:rsidRPr="00CE0881" w:rsidRDefault="00684525" w:rsidP="0062405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color w:val="2E74B5" w:themeColor="accent1" w:themeShade="BF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Taraflar bu Protokol’de yer alan bilgilerin gizliliğini </w:t>
      </w:r>
      <w:r w:rsidR="00C87003">
        <w:rPr>
          <w:rFonts w:ascii="Times New Roman" w:eastAsia="SimSun" w:hAnsi="Times New Roman" w:cs="Times New Roman"/>
          <w:sz w:val="24"/>
          <w:szCs w:val="24"/>
          <w:lang w:eastAsia="zh-CN"/>
        </w:rPr>
        <w:t>muhafaza edecek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ve diğer </w:t>
      </w:r>
      <w:r w:rsidR="005B7C80">
        <w:rPr>
          <w:rFonts w:ascii="Times New Roman" w:eastAsia="SimSun" w:hAnsi="Times New Roman" w:cs="Times New Roman"/>
          <w:sz w:val="24"/>
          <w:szCs w:val="24"/>
          <w:lang w:eastAsia="zh-CN"/>
        </w:rPr>
        <w:t>T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arafın önceden yazılı izni olmaksızın yayınlayamayacak veya üçüncü bir tarafa beyan edemeyecektir. Bununla birlikte, </w:t>
      </w:r>
      <w:r w:rsidR="005B7C80">
        <w:rPr>
          <w:rFonts w:ascii="Times New Roman" w:eastAsia="SimSun" w:hAnsi="Times New Roman" w:cs="Times New Roman"/>
          <w:sz w:val="24"/>
          <w:szCs w:val="24"/>
          <w:lang w:eastAsia="zh-CN"/>
        </w:rPr>
        <w:t>T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araflar Protokol’ü uygulamak için gereken ikincil mevzuatın yayınlanması gerektiğini</w:t>
      </w:r>
      <w:r w:rsidR="00E159E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kabul ederler.</w:t>
      </w:r>
    </w:p>
    <w:p w:rsidR="0064051B" w:rsidRPr="00CE0881" w:rsidRDefault="0064051B" w:rsidP="0064051B">
      <w:pPr>
        <w:spacing w:after="0" w:line="240" w:lineRule="auto"/>
        <w:jc w:val="both"/>
        <w:rPr>
          <w:rFonts w:ascii="Times New Roman" w:eastAsia="SimSun" w:hAnsi="Times New Roman" w:cs="Times New Roman"/>
          <w:color w:val="2E74B5" w:themeColor="accent1" w:themeShade="BF"/>
          <w:sz w:val="24"/>
          <w:szCs w:val="24"/>
          <w:lang w:eastAsia="zh-CN"/>
        </w:rPr>
      </w:pPr>
    </w:p>
    <w:p w:rsidR="00E159E4" w:rsidRPr="00CE0881" w:rsidRDefault="00E159E4" w:rsidP="0062405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color w:val="2E74B5" w:themeColor="accent1" w:themeShade="BF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Taraflardan her biri bu Protokol’ün uygulanmasının sona erdirilmesine veya askıya alınmasına ilişkin niyetini diğer </w:t>
      </w:r>
      <w:r w:rsidR="005B7C80">
        <w:rPr>
          <w:rFonts w:ascii="Times New Roman" w:eastAsia="SimSun" w:hAnsi="Times New Roman" w:cs="Times New Roman"/>
          <w:sz w:val="24"/>
          <w:szCs w:val="24"/>
          <w:lang w:eastAsia="zh-CN"/>
        </w:rPr>
        <w:t>T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arafa yazılı olarak bildirebilir. Diplomatik yollarla iletilen sona erdirme veya askıya alma bildirisinin tarihinden sonraki üçüncü ayın son gününde sona erme veya askıya alma yürürlüğe girer.</w:t>
      </w:r>
    </w:p>
    <w:p w:rsidR="00845F80" w:rsidRPr="00CE0881" w:rsidRDefault="00845F80" w:rsidP="00A87D98">
      <w:pPr>
        <w:spacing w:after="0" w:line="240" w:lineRule="auto"/>
        <w:jc w:val="both"/>
        <w:rPr>
          <w:rFonts w:ascii="Times New Roman" w:eastAsia="SimSun" w:hAnsi="Times New Roman" w:cs="Times New Roman"/>
          <w:color w:val="2E74B5" w:themeColor="accent1" w:themeShade="BF"/>
          <w:sz w:val="24"/>
          <w:szCs w:val="24"/>
          <w:lang w:eastAsia="zh-CN"/>
        </w:rPr>
      </w:pPr>
    </w:p>
    <w:p w:rsidR="00E159E4" w:rsidRPr="00CE0881" w:rsidRDefault="00E159E4" w:rsidP="0062405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Bu Protokol,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TEOA’nın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yürürlüğe girdiği tarihte yürürlüğe girecek ve TEOA yürürlükte kaldığı sürece yürürlükte kalacaktır.</w:t>
      </w:r>
    </w:p>
    <w:p w:rsidR="002740A0" w:rsidRPr="00CE0881" w:rsidRDefault="002740A0" w:rsidP="002740A0">
      <w:pPr>
        <w:spacing w:after="0" w:line="240" w:lineRule="auto"/>
        <w:ind w:left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850FA" w:rsidRDefault="007850FA">
      <w:pPr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br w:type="page"/>
      </w:r>
    </w:p>
    <w:p w:rsidR="00E159E4" w:rsidRPr="002277AB" w:rsidRDefault="00E159E4" w:rsidP="00E159E4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2277A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lastRenderedPageBreak/>
        <w:t xml:space="preserve">BUNU TASDİKEN, aşağıda imzası mevcut, hükümetleri tarafından görevlendirilmiş tam yetkililer bu Anlaşmayı imzalamışlardır. </w:t>
      </w:r>
    </w:p>
    <w:p w:rsidR="00E159E4" w:rsidRPr="002277AB" w:rsidRDefault="00E159E4" w:rsidP="00E615E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159E4" w:rsidRPr="002277AB" w:rsidRDefault="00A44B9D" w:rsidP="00E159E4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İstanbul’</w:t>
      </w:r>
      <w:r w:rsidRPr="002277A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da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2018 yılı Kasım a</w:t>
      </w:r>
      <w:r w:rsidRPr="002277A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yının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yirmi altıncı gününde</w:t>
      </w:r>
      <w:r w:rsidR="00E159E4" w:rsidRPr="002277A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, her biri eşit derecede sahih olmak üzere, Türkçe, Arapça ve İngilizce olarak </w:t>
      </w:r>
      <w:r w:rsidR="00911B04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iki</w:t>
      </w:r>
      <w:r w:rsidR="00E159E4" w:rsidRPr="002277A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orijinal metin halinde</w:t>
      </w:r>
      <w:r w:rsidR="00911B04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E159E4" w:rsidRPr="002277A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düzenlenmiştir. Yorum farklılığı bulunması durumunda İngilizce metin geçerlidir. </w:t>
      </w:r>
    </w:p>
    <w:p w:rsidR="00E159E4" w:rsidRPr="00CE0881" w:rsidRDefault="00E159E4" w:rsidP="00E615E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67160" w:rsidRPr="00CE0881" w:rsidRDefault="00E67160" w:rsidP="002740A0">
      <w:pPr>
        <w:spacing w:after="0" w:line="240" w:lineRule="auto"/>
        <w:ind w:left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W w:w="864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1"/>
        <w:gridCol w:w="4322"/>
      </w:tblGrid>
      <w:tr w:rsidR="003848D3" w:rsidRPr="003848D3" w:rsidTr="002740A0">
        <w:tc>
          <w:tcPr>
            <w:tcW w:w="4321" w:type="dxa"/>
          </w:tcPr>
          <w:p w:rsidR="00624059" w:rsidRPr="003848D3" w:rsidRDefault="00785EC6" w:rsidP="003848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848D3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Türkiye Cumhuriyeti Hükümeti</w:t>
            </w:r>
          </w:p>
          <w:p w:rsidR="003D17F7" w:rsidRPr="003848D3" w:rsidRDefault="00785EC6" w:rsidP="003848D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848D3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Adına:</w:t>
            </w:r>
          </w:p>
          <w:p w:rsidR="00785EC6" w:rsidRDefault="00785EC6" w:rsidP="003848D3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7850FA" w:rsidRDefault="007850FA" w:rsidP="003848D3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7850FA" w:rsidRDefault="007850FA" w:rsidP="003848D3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7850FA" w:rsidRDefault="007850FA" w:rsidP="003848D3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7850FA" w:rsidRPr="003848D3" w:rsidRDefault="007850FA" w:rsidP="003848D3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3848D3" w:rsidRPr="003848D3" w:rsidRDefault="003848D3" w:rsidP="003848D3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0" w:name="_GoBack"/>
            <w:bookmarkEnd w:id="0"/>
            <w:r w:rsidRPr="003848D3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Ruhsar PEKCAN</w:t>
            </w:r>
          </w:p>
          <w:p w:rsidR="003848D3" w:rsidRPr="003848D3" w:rsidRDefault="003848D3" w:rsidP="003848D3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3848D3" w:rsidRPr="003848D3" w:rsidRDefault="003848D3" w:rsidP="003848D3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848D3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Ticaret Bakanı</w:t>
            </w:r>
          </w:p>
        </w:tc>
        <w:tc>
          <w:tcPr>
            <w:tcW w:w="4322" w:type="dxa"/>
          </w:tcPr>
          <w:p w:rsidR="00785EC6" w:rsidRPr="003848D3" w:rsidRDefault="003D17F7" w:rsidP="00785E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848D3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="00785EC6" w:rsidRPr="003848D3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Katar Devleti Hükümeti</w:t>
            </w:r>
          </w:p>
          <w:p w:rsidR="00785EC6" w:rsidRPr="003848D3" w:rsidRDefault="00785EC6" w:rsidP="00785E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848D3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Adına: </w:t>
            </w:r>
          </w:p>
          <w:p w:rsidR="003D17F7" w:rsidRDefault="003D17F7" w:rsidP="00E93BF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7850FA" w:rsidRDefault="007850FA" w:rsidP="00E93BF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7850FA" w:rsidRDefault="007850FA" w:rsidP="00E93BF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7850FA" w:rsidRDefault="007850FA" w:rsidP="00E93BF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7850FA" w:rsidRPr="003848D3" w:rsidRDefault="007850FA" w:rsidP="00E93BF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1848EA" w:rsidRDefault="001848EA" w:rsidP="001848E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Ali bin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Ahmed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EL-KUVARİ </w:t>
            </w:r>
          </w:p>
          <w:p w:rsidR="001848EA" w:rsidRDefault="001848EA" w:rsidP="001848E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3848D3" w:rsidRPr="003848D3" w:rsidRDefault="001848EA" w:rsidP="001848E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Ticaret ve Sanayi Bakanı</w:t>
            </w:r>
          </w:p>
        </w:tc>
      </w:tr>
    </w:tbl>
    <w:p w:rsidR="006D4B16" w:rsidRPr="00CE0881" w:rsidRDefault="006D4B16" w:rsidP="00BE71DC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Theme="minorHAnsi" w:hAnsiTheme="minorHAnsi"/>
          <w:sz w:val="24"/>
          <w:szCs w:val="24"/>
        </w:rPr>
      </w:pPr>
    </w:p>
    <w:sectPr w:rsidR="006D4B16" w:rsidRPr="00CE0881" w:rsidSect="003E5ED5">
      <w:footerReference w:type="default" r:id="rId7"/>
      <w:pgSz w:w="11906" w:h="16838"/>
      <w:pgMar w:top="113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FA6" w:rsidRDefault="00985FA6" w:rsidP="003D17F7">
      <w:pPr>
        <w:spacing w:after="0" w:line="240" w:lineRule="auto"/>
      </w:pPr>
      <w:r>
        <w:separator/>
      </w:r>
    </w:p>
  </w:endnote>
  <w:endnote w:type="continuationSeparator" w:id="0">
    <w:p w:rsidR="00985FA6" w:rsidRDefault="00985FA6" w:rsidP="003D1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.SF UI Text">
    <w:altName w:val="Times New Roman"/>
    <w:panose1 w:val="00000000000000000000"/>
    <w:charset w:val="00"/>
    <w:family w:val="roman"/>
    <w:notTrueType/>
    <w:pitch w:val="default"/>
  </w:font>
  <w:font w:name=".SFUITex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0574935"/>
      <w:docPartObj>
        <w:docPartGallery w:val="Page Numbers (Bottom of Page)"/>
        <w:docPartUnique/>
      </w:docPartObj>
    </w:sdtPr>
    <w:sdtEndPr/>
    <w:sdtContent>
      <w:p w:rsidR="007850FA" w:rsidRDefault="007850FA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2C0">
          <w:rPr>
            <w:noProof/>
          </w:rPr>
          <w:t>1</w:t>
        </w:r>
        <w:r>
          <w:fldChar w:fldCharType="end"/>
        </w:r>
      </w:p>
    </w:sdtContent>
  </w:sdt>
  <w:p w:rsidR="007850FA" w:rsidRDefault="007850F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FA6" w:rsidRDefault="00985FA6" w:rsidP="003D17F7">
      <w:pPr>
        <w:spacing w:after="0" w:line="240" w:lineRule="auto"/>
      </w:pPr>
      <w:r>
        <w:separator/>
      </w:r>
    </w:p>
  </w:footnote>
  <w:footnote w:type="continuationSeparator" w:id="0">
    <w:p w:rsidR="00985FA6" w:rsidRDefault="00985FA6" w:rsidP="003D17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356A5"/>
    <w:multiLevelType w:val="hybridMultilevel"/>
    <w:tmpl w:val="3DA8CC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4227AA"/>
    <w:multiLevelType w:val="hybridMultilevel"/>
    <w:tmpl w:val="8EF6F7E2"/>
    <w:lvl w:ilvl="0" w:tplc="1FCAE476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E76"/>
    <w:rsid w:val="00006E06"/>
    <w:rsid w:val="00010C7F"/>
    <w:rsid w:val="00012F35"/>
    <w:rsid w:val="000172A1"/>
    <w:rsid w:val="00023511"/>
    <w:rsid w:val="000256F9"/>
    <w:rsid w:val="000314C5"/>
    <w:rsid w:val="0005397A"/>
    <w:rsid w:val="0006011C"/>
    <w:rsid w:val="00064117"/>
    <w:rsid w:val="00082C22"/>
    <w:rsid w:val="00086133"/>
    <w:rsid w:val="000874C8"/>
    <w:rsid w:val="000A6091"/>
    <w:rsid w:val="000E49C5"/>
    <w:rsid w:val="000E6D8F"/>
    <w:rsid w:val="000F211F"/>
    <w:rsid w:val="000F5F92"/>
    <w:rsid w:val="00110B55"/>
    <w:rsid w:val="00113DC0"/>
    <w:rsid w:val="0015056D"/>
    <w:rsid w:val="00176537"/>
    <w:rsid w:val="001848EA"/>
    <w:rsid w:val="0019776F"/>
    <w:rsid w:val="001F4B77"/>
    <w:rsid w:val="002035A4"/>
    <w:rsid w:val="00210FED"/>
    <w:rsid w:val="002277AB"/>
    <w:rsid w:val="00256FF5"/>
    <w:rsid w:val="002740A0"/>
    <w:rsid w:val="00275389"/>
    <w:rsid w:val="002A185E"/>
    <w:rsid w:val="002A4C81"/>
    <w:rsid w:val="002B3BFB"/>
    <w:rsid w:val="002C0F25"/>
    <w:rsid w:val="002C5AB3"/>
    <w:rsid w:val="002D4048"/>
    <w:rsid w:val="002E67E6"/>
    <w:rsid w:val="0031089F"/>
    <w:rsid w:val="00313F5F"/>
    <w:rsid w:val="0031526E"/>
    <w:rsid w:val="00336368"/>
    <w:rsid w:val="0036462A"/>
    <w:rsid w:val="003705B8"/>
    <w:rsid w:val="003848D3"/>
    <w:rsid w:val="003946CD"/>
    <w:rsid w:val="003C324B"/>
    <w:rsid w:val="003D17F7"/>
    <w:rsid w:val="003D3C0D"/>
    <w:rsid w:val="003D4883"/>
    <w:rsid w:val="003E5ED5"/>
    <w:rsid w:val="00427B26"/>
    <w:rsid w:val="0043295D"/>
    <w:rsid w:val="004C24FE"/>
    <w:rsid w:val="00501D45"/>
    <w:rsid w:val="00531611"/>
    <w:rsid w:val="0053708D"/>
    <w:rsid w:val="00537147"/>
    <w:rsid w:val="0054768B"/>
    <w:rsid w:val="00547BC9"/>
    <w:rsid w:val="00547BE4"/>
    <w:rsid w:val="00563E0F"/>
    <w:rsid w:val="0057379F"/>
    <w:rsid w:val="00590CA8"/>
    <w:rsid w:val="005A08C8"/>
    <w:rsid w:val="005A363D"/>
    <w:rsid w:val="005B0C14"/>
    <w:rsid w:val="005B7C80"/>
    <w:rsid w:val="005D1103"/>
    <w:rsid w:val="005D45EC"/>
    <w:rsid w:val="005E0E70"/>
    <w:rsid w:val="00613238"/>
    <w:rsid w:val="006216FB"/>
    <w:rsid w:val="00624059"/>
    <w:rsid w:val="00624D6E"/>
    <w:rsid w:val="006322C0"/>
    <w:rsid w:val="0063414B"/>
    <w:rsid w:val="00634277"/>
    <w:rsid w:val="0064051B"/>
    <w:rsid w:val="0064710A"/>
    <w:rsid w:val="00650738"/>
    <w:rsid w:val="0065107B"/>
    <w:rsid w:val="0066283B"/>
    <w:rsid w:val="006708A2"/>
    <w:rsid w:val="00684525"/>
    <w:rsid w:val="00686B2D"/>
    <w:rsid w:val="006904AF"/>
    <w:rsid w:val="0069055E"/>
    <w:rsid w:val="00692B99"/>
    <w:rsid w:val="006D4B16"/>
    <w:rsid w:val="007005E6"/>
    <w:rsid w:val="00737944"/>
    <w:rsid w:val="007522D8"/>
    <w:rsid w:val="00762202"/>
    <w:rsid w:val="007850FA"/>
    <w:rsid w:val="00785EC6"/>
    <w:rsid w:val="007B386A"/>
    <w:rsid w:val="007B5BD1"/>
    <w:rsid w:val="007C74B2"/>
    <w:rsid w:val="007E15B8"/>
    <w:rsid w:val="007F3532"/>
    <w:rsid w:val="007F63C8"/>
    <w:rsid w:val="00826E16"/>
    <w:rsid w:val="00834E67"/>
    <w:rsid w:val="00845F80"/>
    <w:rsid w:val="0085051C"/>
    <w:rsid w:val="00864D33"/>
    <w:rsid w:val="00877152"/>
    <w:rsid w:val="008E62B5"/>
    <w:rsid w:val="009064C4"/>
    <w:rsid w:val="00911B04"/>
    <w:rsid w:val="00926146"/>
    <w:rsid w:val="00927E6A"/>
    <w:rsid w:val="00984492"/>
    <w:rsid w:val="00985FA6"/>
    <w:rsid w:val="00996FD2"/>
    <w:rsid w:val="009A7BEE"/>
    <w:rsid w:val="009C4B51"/>
    <w:rsid w:val="009D0471"/>
    <w:rsid w:val="009D75A0"/>
    <w:rsid w:val="009E168D"/>
    <w:rsid w:val="009E7E76"/>
    <w:rsid w:val="009F3F54"/>
    <w:rsid w:val="00A03FFC"/>
    <w:rsid w:val="00A2551C"/>
    <w:rsid w:val="00A44B9D"/>
    <w:rsid w:val="00A81B19"/>
    <w:rsid w:val="00A87D98"/>
    <w:rsid w:val="00AA6136"/>
    <w:rsid w:val="00AB46EE"/>
    <w:rsid w:val="00AD213C"/>
    <w:rsid w:val="00AF4FC0"/>
    <w:rsid w:val="00B32520"/>
    <w:rsid w:val="00B33613"/>
    <w:rsid w:val="00B35372"/>
    <w:rsid w:val="00B70FBA"/>
    <w:rsid w:val="00B85641"/>
    <w:rsid w:val="00BA2BBE"/>
    <w:rsid w:val="00BA4B3F"/>
    <w:rsid w:val="00BE71DC"/>
    <w:rsid w:val="00BF74F7"/>
    <w:rsid w:val="00BF7B44"/>
    <w:rsid w:val="00C223A9"/>
    <w:rsid w:val="00C84099"/>
    <w:rsid w:val="00C87003"/>
    <w:rsid w:val="00CA3E94"/>
    <w:rsid w:val="00CB2277"/>
    <w:rsid w:val="00CC66C9"/>
    <w:rsid w:val="00CE0881"/>
    <w:rsid w:val="00CE46BF"/>
    <w:rsid w:val="00D044FA"/>
    <w:rsid w:val="00D05D64"/>
    <w:rsid w:val="00D15EF2"/>
    <w:rsid w:val="00D45B00"/>
    <w:rsid w:val="00D64144"/>
    <w:rsid w:val="00D74B4B"/>
    <w:rsid w:val="00DB741B"/>
    <w:rsid w:val="00E12BBC"/>
    <w:rsid w:val="00E12CB8"/>
    <w:rsid w:val="00E159E4"/>
    <w:rsid w:val="00E22854"/>
    <w:rsid w:val="00E36EEB"/>
    <w:rsid w:val="00E37984"/>
    <w:rsid w:val="00E42E05"/>
    <w:rsid w:val="00E43B97"/>
    <w:rsid w:val="00E615EA"/>
    <w:rsid w:val="00E67160"/>
    <w:rsid w:val="00E726DB"/>
    <w:rsid w:val="00E74FA7"/>
    <w:rsid w:val="00E863B3"/>
    <w:rsid w:val="00E93BF5"/>
    <w:rsid w:val="00EA1126"/>
    <w:rsid w:val="00EB396F"/>
    <w:rsid w:val="00EB6F96"/>
    <w:rsid w:val="00EE511C"/>
    <w:rsid w:val="00EE6E5B"/>
    <w:rsid w:val="00F40678"/>
    <w:rsid w:val="00F41374"/>
    <w:rsid w:val="00F72779"/>
    <w:rsid w:val="00FE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9EE7C"/>
  <w15:chartTrackingRefBased/>
  <w15:docId w15:val="{C051822B-EDEE-4646-BC9C-3698B2C3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1">
    <w:name w:val="p1"/>
    <w:basedOn w:val="Normal"/>
    <w:rsid w:val="007005E6"/>
    <w:pPr>
      <w:spacing w:after="0" w:line="240" w:lineRule="auto"/>
    </w:pPr>
    <w:rPr>
      <w:rFonts w:ascii=".SF UI Text" w:hAnsi=".SF UI Text" w:cs="Times New Roman"/>
      <w:color w:val="454545"/>
      <w:sz w:val="26"/>
      <w:szCs w:val="26"/>
      <w:lang w:eastAsia="tr-TR"/>
    </w:rPr>
  </w:style>
  <w:style w:type="character" w:customStyle="1" w:styleId="s1">
    <w:name w:val="s1"/>
    <w:basedOn w:val="VarsaylanParagrafYazTipi"/>
    <w:rsid w:val="007005E6"/>
    <w:rPr>
      <w:rFonts w:ascii=".SFUIText" w:hAnsi=".SFUIText" w:hint="default"/>
      <w:b w:val="0"/>
      <w:bCs w:val="0"/>
      <w:i w:val="0"/>
      <w:iCs w:val="0"/>
      <w:sz w:val="34"/>
      <w:szCs w:val="34"/>
    </w:rPr>
  </w:style>
  <w:style w:type="paragraph" w:customStyle="1" w:styleId="Default">
    <w:name w:val="Default"/>
    <w:rsid w:val="009D04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6011C"/>
    <w:pPr>
      <w:spacing w:after="200" w:line="276" w:lineRule="auto"/>
      <w:ind w:left="720"/>
      <w:contextualSpacing/>
    </w:pPr>
    <w:rPr>
      <w:lang w:val="en-US"/>
    </w:rPr>
  </w:style>
  <w:style w:type="table" w:styleId="TabloKlavuzu">
    <w:name w:val="Table Grid"/>
    <w:basedOn w:val="NormalTablo"/>
    <w:uiPriority w:val="59"/>
    <w:rsid w:val="003D3C0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3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F5F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3D1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D17F7"/>
  </w:style>
  <w:style w:type="paragraph" w:styleId="AltBilgi">
    <w:name w:val="footer"/>
    <w:basedOn w:val="Normal"/>
    <w:link w:val="AltBilgiChar"/>
    <w:uiPriority w:val="99"/>
    <w:unhideWhenUsed/>
    <w:rsid w:val="003D1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D1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5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Cüneyd Yasin AYDINBAŞ</dc:creator>
  <cp:keywords/>
  <dc:description/>
  <cp:lastModifiedBy>Sabahaddin TARHAN</cp:lastModifiedBy>
  <cp:revision>18</cp:revision>
  <cp:lastPrinted>2018-09-03T14:49:00Z</cp:lastPrinted>
  <dcterms:created xsi:type="dcterms:W3CDTF">2018-03-12T11:26:00Z</dcterms:created>
  <dcterms:modified xsi:type="dcterms:W3CDTF">2018-11-20T14:32:00Z</dcterms:modified>
</cp:coreProperties>
</file>